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Uchwała Nr 907/LXVI/2018</w:t>
        <w:br/>
        <w:t>Rady Miejskiej w Sosnowcu</w:t>
        <w:br/>
        <w:t>z dnia 6 sierpnia 2018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sprawie rozpatrzenia petycji zwiększenia odsetek kobiecych patronek ulic, rond, placów </w:t>
        <w:br/>
        <w:t>i skwerów w roku 2018 i latach następnych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podstawie art. 18 ust. 2 pkt 15 ustawy o samorządzie gminnym z dnia 8 marca 1990 r. </w:t>
        <w:br/>
      </w:r>
      <w:hyperlink r:id="rId2">
        <w:r>
          <w:rPr>
            <w:rStyle w:val="Czeinternetowe"/>
            <w:rFonts w:cs="Times New Roman" w:ascii="Times New Roman" w:hAnsi="Times New Roman"/>
            <w:bCs/>
            <w:sz w:val="24"/>
            <w:szCs w:val="24"/>
            <w:highlight w:val="white"/>
          </w:rPr>
          <w:t>(tj. Dz.U. z 2018 r. poz. 994 z późn. zm.)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w związku z art. 9 ust. 2, art. 13 ust. 1  ustawy </w:t>
        <w:br/>
        <w:t>o petycjach z dnia 11 lipca 2014r. (tj. Dz.U. z 2018 r. poz. 870) Rada Miejska w Sosnowcu uchwala, co następuje: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§ 1.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 rozpatrzeniu petycji wniesionej przez Okręg Sosnowiecki Partii Razem w dniu 09.03.2018r. w sprawie zwiększenia odsetek kobiecych patronek ulic, rond, placów </w:t>
        <w:br/>
        <w:t xml:space="preserve">i skwerów w roku 2018 i latach następnych uznać petycję za zasadną.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 2.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Uzasadnienie sposobu rozpatrzenia petycji zawarte jest w załączniku do niniejszej uchwały.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 3.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Zawiadomić wnoszących petycję o sposobie jej załatwienia.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 4.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Wykonanie uchwały powierza się Przewodniczącemu Rady Miejskiej w Sosnowcu.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 5.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Uchwała wchodzi w życie z dniem podjęcia.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Przewodniczący</w:t>
      </w:r>
    </w:p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Rady Miejskiej w Sosnowcu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Wilhelm Zych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Załącznik do Uchwały Nr 9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 xml:space="preserve">07/LXVI/2018 </w:t>
      </w:r>
    </w:p>
    <w:p>
      <w:pPr>
        <w:pStyle w:val="Normal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Rady Miejskiej w Sosnowcu </w:t>
      </w:r>
    </w:p>
    <w:p>
      <w:pPr>
        <w:pStyle w:val="Normal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dnia 6 sierpnia 2018 r.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Uzasadnienie </w:t>
      </w:r>
    </w:p>
    <w:p>
      <w:pPr>
        <w:pStyle w:val="Nagwek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>
      <w:pPr>
        <w:pStyle w:val="Nagwek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 xml:space="preserve">Ustawa o petycjach określa zasady składania i rozpatrywania petycji oraz sposób postępowania organów w sprawach dotyczących petycji. Przedmiotem petycji może być żądanie, w szczególności, zmiany przepisów prawa, podjęcia rozstrzygnięcia lub innego działania w sprawie dotyczącej podmiotu wnoszącego petycję, życia zbiorowego, lub wartości wymagających szczególnej ochrony w imię dobra wspólnego, mieszczących się w zakresie zadań i kompetencji adresata petycji. Petycja może być złożona w interesie: publicznym; podmiotu wnoszącego petycję; podmiotu trzeciego, za jego zgodą.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W dniu 13.03.2018r. wpłynęła do Biura Rady Miejskiej Sosnowca petycja złożona przez Okręg Sosnowiecki Partii Razem dotyczącą zwiększenia odsetka kobiecych patronek ulic, rond, placów i skwerów w roku 2018 i latach następnych.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Petycja przekazana do wydziału Geodezji i Kartografii w dniu 26.03.2018r. Z analizy przeprowadzonej przez Wydział Geodezji i Kartografii  w sposób jednoznaczny wynikło, iż  statystyka wskazana w uzasadnieniu petycji znajduje odzwierciedlenie w stanie faktycznym i w tym względzie petycja jest zasadna.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należy nadmienić, iż nadanie nazwy następuje zazwyczaj na wniosek podmiotów zewnętrznych a zatem ani Rada Miejska ani Prezydent miasta nie mają wpływu na proponowaną nazwę patrona, a zgodnie z art. 3 ust. 3 ustawy z dnia 24 kwietnia 2003r. o działalności pożytku publicznego i o wolontariacie projekt uchwały podlega konsultacjom społecznym. Brak jest natomiast uregulowań prawnych, które nakazywałyby stosowanie parytetu płci w procesie nadawania nazw.</w:t>
      </w:r>
    </w:p>
    <w:p>
      <w:pPr>
        <w:pStyle w:val="Nagwek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Jednocześnie, biorąc pod uwagę treść petycji w przypadku wystąpienia konieczności nadania nazwy dla ulicy, placu, ronda lub innego obiektu, priorytetem będzie ustalenie kobiety jako patrona. </w:t>
      </w:r>
    </w:p>
    <w:p>
      <w:pPr>
        <w:pStyle w:val="Normal"/>
        <w:spacing w:lineRule="auto" w:line="36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lineRule="auto" w:line="36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6fc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2c53cb"/>
    <w:pPr>
      <w:keepNext/>
      <w:spacing w:lineRule="auto" w:line="240" w:before="0" w:after="0"/>
      <w:outlineLvl w:val="0"/>
    </w:pPr>
    <w:rPr>
      <w:rFonts w:ascii="Times New Roman" w:hAnsi="Times New Roman" w:eastAsia="Arial Unicode MS" w:cs="Times New Roman"/>
      <w:color w:val="000000"/>
      <w:sz w:val="28"/>
      <w:szCs w:val="20"/>
      <w:lang w:eastAsia="pl-PL"/>
    </w:rPr>
  </w:style>
  <w:style w:type="paragraph" w:styleId="Nagwek2">
    <w:name w:val="Heading 2"/>
    <w:basedOn w:val="Normal"/>
    <w:link w:val="Nagwek2Znak"/>
    <w:qFormat/>
    <w:rsid w:val="002c53cb"/>
    <w:pPr>
      <w:keepNext/>
      <w:spacing w:lineRule="auto" w:line="240" w:before="0" w:after="0"/>
      <w:outlineLvl w:val="1"/>
    </w:pPr>
    <w:rPr>
      <w:rFonts w:ascii="Times New Roman" w:hAnsi="Times New Roman" w:eastAsia="Arial Unicode MS" w:cs="Times New Roman"/>
      <w:b/>
      <w:sz w:val="28"/>
      <w:szCs w:val="20"/>
      <w:lang w:eastAsia="pl-PL"/>
    </w:rPr>
  </w:style>
  <w:style w:type="paragraph" w:styleId="Nagwek3">
    <w:name w:val="Heading 3"/>
    <w:basedOn w:val="Normal"/>
    <w:link w:val="Nagwek3Znak"/>
    <w:qFormat/>
    <w:rsid w:val="002c53cb"/>
    <w:pPr>
      <w:keepNext/>
      <w:spacing w:lineRule="auto" w:line="240" w:before="0" w:after="0"/>
      <w:jc w:val="center"/>
      <w:outlineLvl w:val="2"/>
    </w:pPr>
    <w:rPr>
      <w:rFonts w:ascii="Times New Roman" w:hAnsi="Times New Roman" w:eastAsia="Arial Unicode MS" w:cs="Times New Roman"/>
      <w:b/>
      <w:sz w:val="2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367d2"/>
    <w:rPr/>
  </w:style>
  <w:style w:type="character" w:styleId="Czeinternetowe">
    <w:name w:val="Łącze internetowe"/>
    <w:basedOn w:val="DefaultParagraphFont"/>
    <w:uiPriority w:val="99"/>
    <w:semiHidden/>
    <w:unhideWhenUsed/>
    <w:rsid w:val="004367d2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2c53cb"/>
    <w:rPr>
      <w:rFonts w:ascii="Times New Roman" w:hAnsi="Times New Roman" w:eastAsia="Arial Unicode MS" w:cs="Times New Roman"/>
      <w:color w:val="000000"/>
      <w:sz w:val="28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2c53cb"/>
    <w:rPr>
      <w:rFonts w:ascii="Times New Roman" w:hAnsi="Times New Roman" w:eastAsia="Arial Unicode MS" w:cs="Times New Roman"/>
      <w:b/>
      <w:sz w:val="28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2c53cb"/>
    <w:rPr>
      <w:rFonts w:ascii="Times New Roman" w:hAnsi="Times New Roman" w:eastAsia="Arial Unicode MS" w:cs="Times New Roman"/>
      <w:b/>
      <w:sz w:val="28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2c53c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244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c53cb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24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bxgiydq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6B03-7433-4F3B-AB92-AC403D11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LibreOffice/5.4.1.2$Windows_x86 LibreOffice_project/ea7cb86e6eeb2bf3a5af73a8f7777ac570321527</Application>
  <Pages>2</Pages>
  <Words>429</Words>
  <Characters>2507</Characters>
  <CharactersWithSpaces>3032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2018-06-20T11:54:00Z</dcterms:created>
  <dc:creator>ADS</dc:creator>
  <dc:description/>
  <dc:language>pl-PL</dc:language>
  <cp:lastModifiedBy>MKaszynska</cp:lastModifiedBy>
  <cp:lastPrinted>2018-06-20T11:50:00Z</cp:lastPrinted>
  <dcterms:modified xsi:type="dcterms:W3CDTF">2018-08-08T12:21:00Z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